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4B75E" w14:textId="33754F37" w:rsidR="0014000B" w:rsidRPr="0061234B" w:rsidRDefault="00F01EA6" w:rsidP="0061234B">
      <w:pPr>
        <w:pStyle w:val="NoSpacing"/>
        <w:rPr>
          <w:rFonts w:ascii="Bebas Neue" w:hAnsi="Bebas Neue"/>
          <w:color w:val="C00000"/>
          <w:spacing w:val="40"/>
          <w:sz w:val="56"/>
          <w:szCs w:val="56"/>
        </w:rPr>
      </w:pPr>
      <w:r w:rsidRPr="0061234B">
        <w:rPr>
          <w:rFonts w:ascii="Bebas Neue" w:hAnsi="Bebas Neue"/>
          <w:noProof/>
          <w:color w:val="C00000"/>
          <w:spacing w:val="40"/>
          <w:sz w:val="56"/>
          <w:szCs w:val="56"/>
        </w:rPr>
        <w:drawing>
          <wp:anchor distT="0" distB="0" distL="114300" distR="114300" simplePos="0" relativeHeight="251658240" behindDoc="0" locked="0" layoutInCell="1" allowOverlap="1" wp14:anchorId="3972034A" wp14:editId="63F3C7F5">
            <wp:simplePos x="0" y="0"/>
            <wp:positionH relativeFrom="column">
              <wp:posOffset>5289550</wp:posOffset>
            </wp:positionH>
            <wp:positionV relativeFrom="paragraph">
              <wp:posOffset>-502920</wp:posOffset>
            </wp:positionV>
            <wp:extent cx="883920" cy="883920"/>
            <wp:effectExtent l="0" t="0" r="5080" b="508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3920" cy="883920"/>
                    </a:xfrm>
                    <a:prstGeom prst="rect">
                      <a:avLst/>
                    </a:prstGeom>
                  </pic:spPr>
                </pic:pic>
              </a:graphicData>
            </a:graphic>
            <wp14:sizeRelH relativeFrom="page">
              <wp14:pctWidth>0</wp14:pctWidth>
            </wp14:sizeRelH>
            <wp14:sizeRelV relativeFrom="page">
              <wp14:pctHeight>0</wp14:pctHeight>
            </wp14:sizeRelV>
          </wp:anchor>
        </w:drawing>
      </w:r>
      <w:r w:rsidR="0014000B" w:rsidRPr="0061234B">
        <w:rPr>
          <w:rFonts w:ascii="Bebas Neue" w:hAnsi="Bebas Neue"/>
          <w:color w:val="C00000"/>
          <w:spacing w:val="40"/>
          <w:sz w:val="56"/>
          <w:szCs w:val="56"/>
        </w:rPr>
        <w:t>I</w:t>
      </w:r>
      <w:r w:rsidRPr="0061234B">
        <w:rPr>
          <w:rFonts w:ascii="Bebas Neue" w:hAnsi="Bebas Neue"/>
          <w:color w:val="C00000"/>
          <w:spacing w:val="40"/>
          <w:sz w:val="56"/>
          <w:szCs w:val="56"/>
        </w:rPr>
        <w:t xml:space="preserve"> </w:t>
      </w:r>
      <w:r w:rsidR="0014000B" w:rsidRPr="0061234B">
        <w:rPr>
          <w:rFonts w:ascii="Bebas Neue" w:hAnsi="Bebas Neue"/>
          <w:color w:val="C00000"/>
          <w:spacing w:val="40"/>
          <w:sz w:val="56"/>
          <w:szCs w:val="56"/>
        </w:rPr>
        <w:t>n</w:t>
      </w:r>
      <w:r w:rsidRPr="0061234B">
        <w:rPr>
          <w:rFonts w:ascii="Bebas Neue" w:hAnsi="Bebas Neue"/>
          <w:color w:val="C00000"/>
          <w:spacing w:val="40"/>
          <w:sz w:val="56"/>
          <w:szCs w:val="56"/>
        </w:rPr>
        <w:t xml:space="preserve"> </w:t>
      </w:r>
      <w:r w:rsidR="0014000B" w:rsidRPr="0061234B">
        <w:rPr>
          <w:rFonts w:ascii="Bebas Neue" w:hAnsi="Bebas Neue"/>
          <w:color w:val="C00000"/>
          <w:spacing w:val="40"/>
          <w:sz w:val="56"/>
          <w:szCs w:val="56"/>
        </w:rPr>
        <w:t>v</w:t>
      </w:r>
      <w:r w:rsidRPr="0061234B">
        <w:rPr>
          <w:rFonts w:ascii="Bebas Neue" w:hAnsi="Bebas Neue"/>
          <w:color w:val="C00000"/>
          <w:spacing w:val="40"/>
          <w:sz w:val="56"/>
          <w:szCs w:val="56"/>
        </w:rPr>
        <w:t xml:space="preserve"> </w:t>
      </w:r>
      <w:r w:rsidR="0014000B" w:rsidRPr="0061234B">
        <w:rPr>
          <w:rFonts w:ascii="Bebas Neue" w:hAnsi="Bebas Neue"/>
          <w:color w:val="C00000"/>
          <w:spacing w:val="40"/>
          <w:sz w:val="56"/>
          <w:szCs w:val="56"/>
        </w:rPr>
        <w:t>o</w:t>
      </w:r>
      <w:r w:rsidRPr="0061234B">
        <w:rPr>
          <w:rFonts w:ascii="Bebas Neue" w:hAnsi="Bebas Neue"/>
          <w:color w:val="C00000"/>
          <w:spacing w:val="40"/>
          <w:sz w:val="56"/>
          <w:szCs w:val="56"/>
        </w:rPr>
        <w:t xml:space="preserve"> </w:t>
      </w:r>
      <w:r w:rsidR="0014000B" w:rsidRPr="0061234B">
        <w:rPr>
          <w:rFonts w:ascii="Bebas Neue" w:hAnsi="Bebas Neue"/>
          <w:color w:val="C00000"/>
          <w:spacing w:val="40"/>
          <w:sz w:val="56"/>
          <w:szCs w:val="56"/>
        </w:rPr>
        <w:t>l</w:t>
      </w:r>
      <w:r w:rsidRPr="0061234B">
        <w:rPr>
          <w:rFonts w:ascii="Bebas Neue" w:hAnsi="Bebas Neue"/>
          <w:color w:val="C00000"/>
          <w:spacing w:val="40"/>
          <w:sz w:val="56"/>
          <w:szCs w:val="56"/>
        </w:rPr>
        <w:t xml:space="preserve"> </w:t>
      </w:r>
      <w:r w:rsidR="0014000B" w:rsidRPr="0061234B">
        <w:rPr>
          <w:rFonts w:ascii="Bebas Neue" w:hAnsi="Bebas Neue"/>
          <w:color w:val="C00000"/>
          <w:spacing w:val="40"/>
          <w:sz w:val="56"/>
          <w:szCs w:val="56"/>
        </w:rPr>
        <w:t>v</w:t>
      </w:r>
      <w:r w:rsidRPr="0061234B">
        <w:rPr>
          <w:rFonts w:ascii="Bebas Neue" w:hAnsi="Bebas Neue"/>
          <w:color w:val="C00000"/>
          <w:spacing w:val="40"/>
          <w:sz w:val="56"/>
          <w:szCs w:val="56"/>
        </w:rPr>
        <w:t xml:space="preserve"> I </w:t>
      </w:r>
      <w:r w:rsidR="0014000B" w:rsidRPr="0061234B">
        <w:rPr>
          <w:rFonts w:ascii="Bebas Neue" w:hAnsi="Bebas Neue"/>
          <w:color w:val="C00000"/>
          <w:spacing w:val="40"/>
          <w:sz w:val="56"/>
          <w:szCs w:val="56"/>
        </w:rPr>
        <w:t>n</w:t>
      </w:r>
      <w:r w:rsidRPr="0061234B">
        <w:rPr>
          <w:rFonts w:ascii="Bebas Neue" w:hAnsi="Bebas Neue"/>
          <w:color w:val="C00000"/>
          <w:spacing w:val="40"/>
          <w:sz w:val="56"/>
          <w:szCs w:val="56"/>
        </w:rPr>
        <w:t xml:space="preserve"> </w:t>
      </w:r>
      <w:r w:rsidR="0014000B" w:rsidRPr="0061234B">
        <w:rPr>
          <w:rFonts w:ascii="Bebas Neue" w:hAnsi="Bebas Neue"/>
          <w:color w:val="C00000"/>
          <w:spacing w:val="40"/>
          <w:sz w:val="56"/>
          <w:szCs w:val="56"/>
        </w:rPr>
        <w:t>g</w:t>
      </w:r>
      <w:r w:rsidRPr="0061234B">
        <w:rPr>
          <w:rFonts w:ascii="Bebas Neue" w:hAnsi="Bebas Neue"/>
          <w:color w:val="C00000"/>
          <w:spacing w:val="40"/>
          <w:sz w:val="56"/>
          <w:szCs w:val="56"/>
        </w:rPr>
        <w:t xml:space="preserve"> </w:t>
      </w:r>
      <w:r w:rsidR="0014000B" w:rsidRPr="0061234B">
        <w:rPr>
          <w:rFonts w:ascii="Bebas Neue" w:hAnsi="Bebas Neue"/>
          <w:color w:val="C00000"/>
          <w:spacing w:val="40"/>
          <w:sz w:val="56"/>
          <w:szCs w:val="56"/>
        </w:rPr>
        <w:t xml:space="preserve"> </w:t>
      </w:r>
      <w:r w:rsidRPr="0061234B">
        <w:rPr>
          <w:rFonts w:ascii="Bebas Neue" w:hAnsi="Bebas Neue"/>
          <w:color w:val="C00000"/>
          <w:spacing w:val="40"/>
          <w:sz w:val="56"/>
          <w:szCs w:val="56"/>
        </w:rPr>
        <w:t xml:space="preserve"> </w:t>
      </w:r>
      <w:r w:rsidR="0014000B" w:rsidRPr="0061234B">
        <w:rPr>
          <w:rFonts w:ascii="Bebas Neue" w:hAnsi="Bebas Neue"/>
          <w:color w:val="C00000"/>
          <w:spacing w:val="40"/>
          <w:sz w:val="56"/>
          <w:szCs w:val="56"/>
        </w:rPr>
        <w:t>Y</w:t>
      </w:r>
      <w:r w:rsidRPr="0061234B">
        <w:rPr>
          <w:rFonts w:ascii="Bebas Neue" w:hAnsi="Bebas Neue"/>
          <w:color w:val="C00000"/>
          <w:spacing w:val="40"/>
          <w:sz w:val="56"/>
          <w:szCs w:val="56"/>
        </w:rPr>
        <w:t xml:space="preserve"> </w:t>
      </w:r>
      <w:r w:rsidR="0014000B" w:rsidRPr="0061234B">
        <w:rPr>
          <w:rFonts w:ascii="Bebas Neue" w:hAnsi="Bebas Neue"/>
          <w:color w:val="C00000"/>
          <w:spacing w:val="40"/>
          <w:sz w:val="56"/>
          <w:szCs w:val="56"/>
        </w:rPr>
        <w:t>o</w:t>
      </w:r>
      <w:r w:rsidRPr="0061234B">
        <w:rPr>
          <w:rFonts w:ascii="Bebas Neue" w:hAnsi="Bebas Neue"/>
          <w:color w:val="C00000"/>
          <w:spacing w:val="40"/>
          <w:sz w:val="56"/>
          <w:szCs w:val="56"/>
        </w:rPr>
        <w:t xml:space="preserve"> </w:t>
      </w:r>
      <w:r w:rsidR="0014000B" w:rsidRPr="0061234B">
        <w:rPr>
          <w:rFonts w:ascii="Bebas Neue" w:hAnsi="Bebas Neue"/>
          <w:color w:val="C00000"/>
          <w:spacing w:val="40"/>
          <w:sz w:val="56"/>
          <w:szCs w:val="56"/>
        </w:rPr>
        <w:t>u</w:t>
      </w:r>
      <w:r w:rsidRPr="0061234B">
        <w:rPr>
          <w:rFonts w:ascii="Bebas Neue" w:hAnsi="Bebas Neue"/>
          <w:color w:val="C00000"/>
          <w:spacing w:val="40"/>
          <w:sz w:val="56"/>
          <w:szCs w:val="56"/>
        </w:rPr>
        <w:t xml:space="preserve"> </w:t>
      </w:r>
      <w:r w:rsidR="0014000B" w:rsidRPr="0061234B">
        <w:rPr>
          <w:rFonts w:ascii="Bebas Neue" w:hAnsi="Bebas Neue"/>
          <w:color w:val="C00000"/>
          <w:spacing w:val="40"/>
          <w:sz w:val="56"/>
          <w:szCs w:val="56"/>
        </w:rPr>
        <w:t>n</w:t>
      </w:r>
      <w:r w:rsidRPr="0061234B">
        <w:rPr>
          <w:rFonts w:ascii="Bebas Neue" w:hAnsi="Bebas Neue"/>
          <w:color w:val="C00000"/>
          <w:spacing w:val="40"/>
          <w:sz w:val="56"/>
          <w:szCs w:val="56"/>
        </w:rPr>
        <w:t xml:space="preserve"> </w:t>
      </w:r>
      <w:r w:rsidR="0014000B" w:rsidRPr="0061234B">
        <w:rPr>
          <w:rFonts w:ascii="Bebas Neue" w:hAnsi="Bebas Neue"/>
          <w:color w:val="C00000"/>
          <w:spacing w:val="40"/>
          <w:sz w:val="56"/>
          <w:szCs w:val="56"/>
        </w:rPr>
        <w:t>g</w:t>
      </w:r>
      <w:r w:rsidRPr="0061234B">
        <w:rPr>
          <w:rFonts w:ascii="Bebas Neue" w:hAnsi="Bebas Neue"/>
          <w:color w:val="C00000"/>
          <w:spacing w:val="40"/>
          <w:sz w:val="56"/>
          <w:szCs w:val="56"/>
        </w:rPr>
        <w:t xml:space="preserve"> </w:t>
      </w:r>
      <w:r w:rsidR="0014000B" w:rsidRPr="0061234B">
        <w:rPr>
          <w:rFonts w:ascii="Bebas Neue" w:hAnsi="Bebas Neue"/>
          <w:color w:val="C00000"/>
          <w:spacing w:val="40"/>
          <w:sz w:val="56"/>
          <w:szCs w:val="56"/>
        </w:rPr>
        <w:t xml:space="preserve"> </w:t>
      </w:r>
      <w:r w:rsidRPr="0061234B">
        <w:rPr>
          <w:rFonts w:ascii="Bebas Neue" w:hAnsi="Bebas Neue"/>
          <w:color w:val="C00000"/>
          <w:spacing w:val="40"/>
          <w:sz w:val="56"/>
          <w:szCs w:val="56"/>
        </w:rPr>
        <w:t xml:space="preserve"> </w:t>
      </w:r>
      <w:r w:rsidR="0014000B" w:rsidRPr="0061234B">
        <w:rPr>
          <w:rFonts w:ascii="Bebas Neue" w:hAnsi="Bebas Neue"/>
          <w:color w:val="C00000"/>
          <w:spacing w:val="40"/>
          <w:sz w:val="56"/>
          <w:szCs w:val="56"/>
        </w:rPr>
        <w:t>P</w:t>
      </w:r>
      <w:r w:rsidRPr="0061234B">
        <w:rPr>
          <w:rFonts w:ascii="Bebas Neue" w:hAnsi="Bebas Neue"/>
          <w:color w:val="C00000"/>
          <w:spacing w:val="40"/>
          <w:sz w:val="56"/>
          <w:szCs w:val="56"/>
        </w:rPr>
        <w:t xml:space="preserve"> </w:t>
      </w:r>
      <w:r w:rsidR="0014000B" w:rsidRPr="0061234B">
        <w:rPr>
          <w:rFonts w:ascii="Bebas Neue" w:hAnsi="Bebas Neue"/>
          <w:color w:val="C00000"/>
          <w:spacing w:val="40"/>
          <w:sz w:val="56"/>
          <w:szCs w:val="56"/>
        </w:rPr>
        <w:t>e</w:t>
      </w:r>
      <w:r w:rsidRPr="0061234B">
        <w:rPr>
          <w:rFonts w:ascii="Bebas Neue" w:hAnsi="Bebas Neue"/>
          <w:color w:val="C00000"/>
          <w:spacing w:val="40"/>
          <w:sz w:val="56"/>
          <w:szCs w:val="56"/>
        </w:rPr>
        <w:t xml:space="preserve"> </w:t>
      </w:r>
      <w:r w:rsidR="0014000B" w:rsidRPr="0061234B">
        <w:rPr>
          <w:rFonts w:ascii="Bebas Neue" w:hAnsi="Bebas Neue"/>
          <w:color w:val="C00000"/>
          <w:spacing w:val="40"/>
          <w:sz w:val="56"/>
          <w:szCs w:val="56"/>
        </w:rPr>
        <w:t>o</w:t>
      </w:r>
      <w:r w:rsidRPr="0061234B">
        <w:rPr>
          <w:rFonts w:ascii="Bebas Neue" w:hAnsi="Bebas Neue"/>
          <w:color w:val="C00000"/>
          <w:spacing w:val="40"/>
          <w:sz w:val="56"/>
          <w:szCs w:val="56"/>
        </w:rPr>
        <w:t xml:space="preserve"> </w:t>
      </w:r>
      <w:r w:rsidR="0014000B" w:rsidRPr="0061234B">
        <w:rPr>
          <w:rFonts w:ascii="Bebas Neue" w:hAnsi="Bebas Neue"/>
          <w:color w:val="C00000"/>
          <w:spacing w:val="40"/>
          <w:sz w:val="56"/>
          <w:szCs w:val="56"/>
        </w:rPr>
        <w:t>p</w:t>
      </w:r>
      <w:r w:rsidRPr="0061234B">
        <w:rPr>
          <w:rFonts w:ascii="Bebas Neue" w:hAnsi="Bebas Neue"/>
          <w:color w:val="C00000"/>
          <w:spacing w:val="40"/>
          <w:sz w:val="56"/>
          <w:szCs w:val="56"/>
        </w:rPr>
        <w:t xml:space="preserve"> </w:t>
      </w:r>
      <w:r w:rsidR="0014000B" w:rsidRPr="0061234B">
        <w:rPr>
          <w:rFonts w:ascii="Bebas Neue" w:hAnsi="Bebas Neue"/>
          <w:color w:val="C00000"/>
          <w:spacing w:val="40"/>
          <w:sz w:val="56"/>
          <w:szCs w:val="56"/>
        </w:rPr>
        <w:t>l</w:t>
      </w:r>
      <w:r w:rsidRPr="0061234B">
        <w:rPr>
          <w:rFonts w:ascii="Bebas Neue" w:hAnsi="Bebas Neue"/>
          <w:color w:val="C00000"/>
          <w:spacing w:val="40"/>
          <w:sz w:val="56"/>
          <w:szCs w:val="56"/>
        </w:rPr>
        <w:t xml:space="preserve"> </w:t>
      </w:r>
      <w:r w:rsidR="0014000B" w:rsidRPr="0061234B">
        <w:rPr>
          <w:rFonts w:ascii="Bebas Neue" w:hAnsi="Bebas Neue"/>
          <w:color w:val="C00000"/>
          <w:spacing w:val="40"/>
          <w:sz w:val="56"/>
          <w:szCs w:val="56"/>
        </w:rPr>
        <w:t xml:space="preserve">e </w:t>
      </w:r>
    </w:p>
    <w:p w14:paraId="4730E480" w14:textId="77777777" w:rsidR="00F01EA6" w:rsidRDefault="00F01EA6" w:rsidP="00F01EA6">
      <w:pPr>
        <w:pStyle w:val="NoSpacing"/>
        <w:spacing w:line="360" w:lineRule="auto"/>
        <w:jc w:val="both"/>
        <w:rPr>
          <w:rFonts w:ascii="Montserrat" w:hAnsi="Montserrat"/>
        </w:rPr>
      </w:pPr>
    </w:p>
    <w:p w14:paraId="24CB740F" w14:textId="1A4AEB48" w:rsidR="0014000B" w:rsidRPr="0061234B" w:rsidRDefault="0014000B" w:rsidP="0061234B">
      <w:pPr>
        <w:pStyle w:val="NoSpacing"/>
        <w:spacing w:line="276" w:lineRule="auto"/>
        <w:jc w:val="both"/>
        <w:rPr>
          <w:rFonts w:ascii="Montserrat" w:hAnsi="Montserrat"/>
        </w:rPr>
      </w:pPr>
      <w:r w:rsidRPr="0061234B">
        <w:rPr>
          <w:rFonts w:ascii="Montserrat" w:hAnsi="Montserrat"/>
        </w:rPr>
        <w:t>Allowing young people to contribute their opinions in shaping basketball activity</w:t>
      </w:r>
      <w:r w:rsidR="00EB1D89" w:rsidRPr="0061234B">
        <w:rPr>
          <w:rFonts w:ascii="Montserrat" w:hAnsi="Montserrat"/>
        </w:rPr>
        <w:t xml:space="preserve"> </w:t>
      </w:r>
      <w:r w:rsidRPr="0061234B">
        <w:rPr>
          <w:rFonts w:ascii="Montserrat" w:hAnsi="Montserrat"/>
        </w:rPr>
        <w:t xml:space="preserve">gives us the opportunity to create a better, all-round basketball experience. All too often, decisions which affect young people are taken, with no opportunity for them to be involved in the decision-making process. By engaging young people with your club, </w:t>
      </w:r>
      <w:proofErr w:type="gramStart"/>
      <w:r w:rsidRPr="0061234B">
        <w:rPr>
          <w:rFonts w:ascii="Montserrat" w:hAnsi="Montserrat"/>
        </w:rPr>
        <w:t>league</w:t>
      </w:r>
      <w:proofErr w:type="gramEnd"/>
      <w:r w:rsidRPr="0061234B">
        <w:rPr>
          <w:rFonts w:ascii="Montserrat" w:hAnsi="Montserrat"/>
        </w:rPr>
        <w:t xml:space="preserve"> or </w:t>
      </w:r>
      <w:r w:rsidR="00204AD4" w:rsidRPr="0061234B">
        <w:rPr>
          <w:rFonts w:ascii="Montserrat" w:hAnsi="Montserrat"/>
        </w:rPr>
        <w:t>r</w:t>
      </w:r>
      <w:r w:rsidRPr="0061234B">
        <w:rPr>
          <w:rFonts w:ascii="Montserrat" w:hAnsi="Montserrat"/>
        </w:rPr>
        <w:t xml:space="preserve">egion, this gives us an opportunity to develop young leaders and volunteers for the future. </w:t>
      </w:r>
    </w:p>
    <w:p w14:paraId="2C3024F0" w14:textId="77777777" w:rsidR="0014000B" w:rsidRPr="0061234B" w:rsidRDefault="0014000B" w:rsidP="0061234B">
      <w:pPr>
        <w:pStyle w:val="NoSpacing"/>
        <w:spacing w:line="276" w:lineRule="auto"/>
        <w:jc w:val="both"/>
        <w:rPr>
          <w:rFonts w:ascii="Montserrat" w:hAnsi="Montserrat"/>
        </w:rPr>
      </w:pPr>
    </w:p>
    <w:p w14:paraId="4E05DB96" w14:textId="77777777" w:rsidR="0014000B" w:rsidRPr="0061234B" w:rsidRDefault="0014000B" w:rsidP="0061234B">
      <w:pPr>
        <w:pStyle w:val="NoSpacing"/>
        <w:spacing w:line="276" w:lineRule="auto"/>
        <w:jc w:val="both"/>
        <w:rPr>
          <w:rFonts w:ascii="Montserrat" w:hAnsi="Montserrat"/>
        </w:rPr>
      </w:pPr>
      <w:r w:rsidRPr="0061234B">
        <w:rPr>
          <w:rFonts w:ascii="Montserrat" w:hAnsi="Montserrat"/>
        </w:rPr>
        <w:t>In legal terms a child is someone younger than 18 years. However, in this context we extend this definition to include young adults (up to 25 years old) whose views and recent experiences as young people are still relevant. Young people can be involved in basketball in various ways; as players or in other roles such as coaches, team managers and officials.</w:t>
      </w:r>
    </w:p>
    <w:p w14:paraId="51C5DF82" w14:textId="77777777" w:rsidR="0014000B" w:rsidRPr="0061234B" w:rsidRDefault="0014000B" w:rsidP="00F01EA6">
      <w:pPr>
        <w:pStyle w:val="NoSpacing"/>
        <w:spacing w:line="360" w:lineRule="auto"/>
        <w:jc w:val="both"/>
        <w:rPr>
          <w:rFonts w:ascii="Montserrat" w:hAnsi="Montserrat"/>
        </w:rPr>
      </w:pPr>
    </w:p>
    <w:p w14:paraId="706DB330" w14:textId="02919B4C" w:rsidR="0014000B" w:rsidRPr="0061234B" w:rsidRDefault="0014000B" w:rsidP="00F01EA6">
      <w:pPr>
        <w:pStyle w:val="NoSpacing"/>
        <w:spacing w:line="360" w:lineRule="auto"/>
        <w:jc w:val="both"/>
        <w:rPr>
          <w:rFonts w:ascii="Montserrat" w:hAnsi="Montserrat"/>
          <w:b/>
          <w:bCs/>
          <w:color w:val="C00000"/>
        </w:rPr>
      </w:pPr>
      <w:r w:rsidRPr="0061234B">
        <w:rPr>
          <w:rFonts w:ascii="Montserrat" w:hAnsi="Montserrat"/>
          <w:b/>
          <w:bCs/>
          <w:color w:val="C00000"/>
        </w:rPr>
        <w:t>BENEFITS OF INVOLVING YOUNG PEOPLE</w:t>
      </w:r>
    </w:p>
    <w:p w14:paraId="26FF71C7" w14:textId="77777777" w:rsidR="0061234B" w:rsidRPr="0061234B" w:rsidRDefault="0061234B" w:rsidP="0061234B">
      <w:pPr>
        <w:pStyle w:val="NoSpacing"/>
        <w:spacing w:line="276" w:lineRule="auto"/>
        <w:jc w:val="both"/>
        <w:rPr>
          <w:rFonts w:ascii="Montserrat" w:hAnsi="Montserrat"/>
          <w:b/>
          <w:bCs/>
          <w:color w:val="C00000"/>
        </w:rPr>
      </w:pPr>
    </w:p>
    <w:p w14:paraId="3B8019EB" w14:textId="77777777" w:rsidR="0014000B" w:rsidRPr="0061234B" w:rsidRDefault="0014000B" w:rsidP="0061234B">
      <w:pPr>
        <w:pStyle w:val="NoSpacing"/>
        <w:numPr>
          <w:ilvl w:val="0"/>
          <w:numId w:val="1"/>
        </w:numPr>
        <w:spacing w:line="276" w:lineRule="auto"/>
        <w:jc w:val="both"/>
        <w:rPr>
          <w:rFonts w:ascii="Montserrat" w:hAnsi="Montserrat"/>
        </w:rPr>
      </w:pPr>
      <w:r w:rsidRPr="0061234B">
        <w:rPr>
          <w:rFonts w:ascii="Montserrat" w:hAnsi="Montserrat"/>
        </w:rPr>
        <w:t xml:space="preserve">Actively involving young people can promote the organisation as a safe space for them to air their opinions, </w:t>
      </w:r>
      <w:proofErr w:type="gramStart"/>
      <w:r w:rsidRPr="0061234B">
        <w:rPr>
          <w:rFonts w:ascii="Montserrat" w:hAnsi="Montserrat"/>
        </w:rPr>
        <w:t>ideas</w:t>
      </w:r>
      <w:proofErr w:type="gramEnd"/>
      <w:r w:rsidRPr="0061234B">
        <w:rPr>
          <w:rFonts w:ascii="Montserrat" w:hAnsi="Montserrat"/>
        </w:rPr>
        <w:t xml:space="preserve"> and concerns. Subsequently, young people may feel more confident to report any concerns they have.</w:t>
      </w:r>
    </w:p>
    <w:p w14:paraId="3C6F3259" w14:textId="77777777" w:rsidR="0014000B" w:rsidRPr="0061234B" w:rsidRDefault="0014000B" w:rsidP="0061234B">
      <w:pPr>
        <w:pStyle w:val="NoSpacing"/>
        <w:numPr>
          <w:ilvl w:val="0"/>
          <w:numId w:val="1"/>
        </w:numPr>
        <w:spacing w:line="276" w:lineRule="auto"/>
        <w:jc w:val="both"/>
        <w:rPr>
          <w:rFonts w:ascii="Montserrat" w:hAnsi="Montserrat"/>
        </w:rPr>
      </w:pPr>
      <w:r w:rsidRPr="0061234B">
        <w:rPr>
          <w:rFonts w:ascii="Montserrat" w:hAnsi="Montserrat"/>
        </w:rPr>
        <w:t xml:space="preserve">Involving young people’s views, experiences and worries can inform, </w:t>
      </w:r>
      <w:proofErr w:type="gramStart"/>
      <w:r w:rsidRPr="0061234B">
        <w:rPr>
          <w:rFonts w:ascii="Montserrat" w:hAnsi="Montserrat"/>
        </w:rPr>
        <w:t>influence</w:t>
      </w:r>
      <w:proofErr w:type="gramEnd"/>
      <w:r w:rsidRPr="0061234B">
        <w:rPr>
          <w:rFonts w:ascii="Montserrat" w:hAnsi="Montserrat"/>
        </w:rPr>
        <w:t xml:space="preserve"> and contribute to appropriate decision-making and help to involve and engage young people in the organisation’s work.</w:t>
      </w:r>
    </w:p>
    <w:p w14:paraId="10EB6257" w14:textId="77777777" w:rsidR="0014000B" w:rsidRPr="0061234B" w:rsidRDefault="0014000B" w:rsidP="0061234B">
      <w:pPr>
        <w:pStyle w:val="NoSpacing"/>
        <w:numPr>
          <w:ilvl w:val="0"/>
          <w:numId w:val="1"/>
        </w:numPr>
        <w:spacing w:line="276" w:lineRule="auto"/>
        <w:jc w:val="both"/>
        <w:rPr>
          <w:rFonts w:ascii="Montserrat" w:hAnsi="Montserrat"/>
        </w:rPr>
      </w:pPr>
      <w:r w:rsidRPr="0061234B">
        <w:rPr>
          <w:rFonts w:ascii="Montserrat" w:hAnsi="Montserrat"/>
        </w:rPr>
        <w:t xml:space="preserve">Failing to consult young people and the absence of young persons’ perspectives can result in wasted resources, </w:t>
      </w:r>
      <w:proofErr w:type="gramStart"/>
      <w:r w:rsidRPr="0061234B">
        <w:rPr>
          <w:rFonts w:ascii="Montserrat" w:hAnsi="Montserrat"/>
        </w:rPr>
        <w:t>time</w:t>
      </w:r>
      <w:proofErr w:type="gramEnd"/>
      <w:r w:rsidRPr="0061234B">
        <w:rPr>
          <w:rFonts w:ascii="Montserrat" w:hAnsi="Montserrat"/>
        </w:rPr>
        <w:t xml:space="preserve"> and effort.</w:t>
      </w:r>
    </w:p>
    <w:p w14:paraId="31286D90" w14:textId="77777777" w:rsidR="0014000B" w:rsidRPr="0061234B" w:rsidRDefault="0014000B" w:rsidP="0061234B">
      <w:pPr>
        <w:pStyle w:val="NoSpacing"/>
        <w:numPr>
          <w:ilvl w:val="0"/>
          <w:numId w:val="1"/>
        </w:numPr>
        <w:spacing w:line="276" w:lineRule="auto"/>
        <w:jc w:val="both"/>
        <w:rPr>
          <w:rFonts w:ascii="Montserrat" w:hAnsi="Montserrat"/>
        </w:rPr>
      </w:pPr>
      <w:r w:rsidRPr="0061234B">
        <w:rPr>
          <w:rFonts w:ascii="Montserrat" w:hAnsi="Montserrat"/>
        </w:rPr>
        <w:t>Young people can provide ideas and opinions from a unique point of view.</w:t>
      </w:r>
    </w:p>
    <w:p w14:paraId="76FFEB80" w14:textId="77777777" w:rsidR="0014000B" w:rsidRPr="0061234B" w:rsidRDefault="0014000B" w:rsidP="0061234B">
      <w:pPr>
        <w:pStyle w:val="NoSpacing"/>
        <w:numPr>
          <w:ilvl w:val="0"/>
          <w:numId w:val="1"/>
        </w:numPr>
        <w:spacing w:line="276" w:lineRule="auto"/>
        <w:jc w:val="both"/>
        <w:rPr>
          <w:rFonts w:ascii="Montserrat" w:hAnsi="Montserrat"/>
        </w:rPr>
      </w:pPr>
      <w:r w:rsidRPr="0061234B">
        <w:rPr>
          <w:rFonts w:ascii="Montserrat" w:hAnsi="Montserrat"/>
        </w:rPr>
        <w:t>Organisations become more child-focused and are more likely to retain their participation within the sport long-term.</w:t>
      </w:r>
    </w:p>
    <w:p w14:paraId="52FA848F" w14:textId="77777777" w:rsidR="0014000B" w:rsidRPr="0061234B" w:rsidRDefault="0014000B" w:rsidP="0061234B">
      <w:pPr>
        <w:pStyle w:val="NoSpacing"/>
        <w:numPr>
          <w:ilvl w:val="0"/>
          <w:numId w:val="1"/>
        </w:numPr>
        <w:spacing w:line="276" w:lineRule="auto"/>
        <w:jc w:val="both"/>
        <w:rPr>
          <w:rFonts w:ascii="Montserrat" w:hAnsi="Montserrat"/>
        </w:rPr>
      </w:pPr>
      <w:r w:rsidRPr="0061234B">
        <w:rPr>
          <w:rFonts w:ascii="Montserrat" w:hAnsi="Montserrat"/>
        </w:rPr>
        <w:t>By allowing young people to contribute their ideas/opinions, this can develop their skills, experience, and confidence.</w:t>
      </w:r>
    </w:p>
    <w:p w14:paraId="6FBC53EA" w14:textId="16A205BE" w:rsidR="0014000B" w:rsidRPr="0061234B" w:rsidRDefault="0014000B" w:rsidP="0061234B">
      <w:pPr>
        <w:pStyle w:val="NoSpacing"/>
        <w:numPr>
          <w:ilvl w:val="0"/>
          <w:numId w:val="1"/>
        </w:numPr>
        <w:spacing w:line="276" w:lineRule="auto"/>
        <w:jc w:val="both"/>
        <w:rPr>
          <w:rFonts w:ascii="Montserrat" w:hAnsi="Montserrat"/>
        </w:rPr>
      </w:pPr>
      <w:r w:rsidRPr="0061234B">
        <w:rPr>
          <w:rFonts w:ascii="Montserrat" w:hAnsi="Montserrat"/>
        </w:rPr>
        <w:t>Young people are more effective in connecting with other young people when discussing ideas and sharing information. In some instances, they can also be more effective in encouraging more young people to play basketball.</w:t>
      </w:r>
    </w:p>
    <w:p w14:paraId="60C31091" w14:textId="07955B97" w:rsidR="00F01EA6" w:rsidRPr="0061234B" w:rsidRDefault="00F01EA6" w:rsidP="0061234B">
      <w:pPr>
        <w:pStyle w:val="NoSpacing"/>
        <w:spacing w:line="276" w:lineRule="auto"/>
        <w:ind w:left="720"/>
        <w:jc w:val="both"/>
        <w:rPr>
          <w:rFonts w:ascii="Montserrat" w:hAnsi="Montserrat"/>
        </w:rPr>
      </w:pPr>
    </w:p>
    <w:p w14:paraId="0CF10025" w14:textId="77777777" w:rsidR="0061234B" w:rsidRDefault="0061234B" w:rsidP="0061234B">
      <w:pPr>
        <w:pStyle w:val="NoSpacing"/>
        <w:spacing w:line="276" w:lineRule="auto"/>
        <w:jc w:val="both"/>
        <w:rPr>
          <w:rFonts w:ascii="Montserrat" w:hAnsi="Montserrat"/>
          <w:b/>
          <w:bCs/>
          <w:color w:val="DB1A30"/>
        </w:rPr>
      </w:pPr>
    </w:p>
    <w:p w14:paraId="3E8234EB" w14:textId="77777777" w:rsidR="0061234B" w:rsidRDefault="0061234B" w:rsidP="0061234B">
      <w:pPr>
        <w:pStyle w:val="NoSpacing"/>
        <w:spacing w:line="276" w:lineRule="auto"/>
        <w:jc w:val="both"/>
        <w:rPr>
          <w:rFonts w:ascii="Montserrat" w:hAnsi="Montserrat"/>
          <w:b/>
          <w:bCs/>
          <w:color w:val="DB1A30"/>
        </w:rPr>
      </w:pPr>
    </w:p>
    <w:p w14:paraId="20595727" w14:textId="77777777" w:rsidR="0061234B" w:rsidRDefault="0061234B" w:rsidP="0061234B">
      <w:pPr>
        <w:pStyle w:val="NoSpacing"/>
        <w:spacing w:line="276" w:lineRule="auto"/>
        <w:jc w:val="both"/>
        <w:rPr>
          <w:rFonts w:ascii="Montserrat" w:hAnsi="Montserrat"/>
          <w:b/>
          <w:bCs/>
          <w:color w:val="DB1A30"/>
        </w:rPr>
      </w:pPr>
    </w:p>
    <w:p w14:paraId="766893A9" w14:textId="77777777" w:rsidR="0061234B" w:rsidRDefault="0061234B" w:rsidP="0061234B">
      <w:pPr>
        <w:pStyle w:val="NoSpacing"/>
        <w:spacing w:line="276" w:lineRule="auto"/>
        <w:jc w:val="both"/>
        <w:rPr>
          <w:rFonts w:ascii="Montserrat" w:hAnsi="Montserrat"/>
          <w:b/>
          <w:bCs/>
          <w:color w:val="DB1A30"/>
        </w:rPr>
      </w:pPr>
    </w:p>
    <w:p w14:paraId="02494E3B" w14:textId="77777777" w:rsidR="0061234B" w:rsidRDefault="0061234B" w:rsidP="0061234B">
      <w:pPr>
        <w:pStyle w:val="NoSpacing"/>
        <w:spacing w:line="276" w:lineRule="auto"/>
        <w:jc w:val="both"/>
        <w:rPr>
          <w:rFonts w:ascii="Montserrat" w:hAnsi="Montserrat"/>
          <w:b/>
          <w:bCs/>
          <w:color w:val="DB1A30"/>
        </w:rPr>
      </w:pPr>
    </w:p>
    <w:p w14:paraId="3E4A5759" w14:textId="77777777" w:rsidR="0061234B" w:rsidRDefault="0061234B" w:rsidP="0061234B">
      <w:pPr>
        <w:pStyle w:val="NoSpacing"/>
        <w:spacing w:line="276" w:lineRule="auto"/>
        <w:jc w:val="both"/>
        <w:rPr>
          <w:rFonts w:ascii="Montserrat" w:hAnsi="Montserrat"/>
          <w:b/>
          <w:bCs/>
          <w:color w:val="DB1A30"/>
        </w:rPr>
      </w:pPr>
    </w:p>
    <w:p w14:paraId="0A89A613" w14:textId="77777777" w:rsidR="0061234B" w:rsidRDefault="0061234B" w:rsidP="0061234B">
      <w:pPr>
        <w:pStyle w:val="NoSpacing"/>
        <w:spacing w:line="276" w:lineRule="auto"/>
        <w:jc w:val="both"/>
        <w:rPr>
          <w:rFonts w:ascii="Montserrat" w:hAnsi="Montserrat"/>
          <w:b/>
          <w:bCs/>
          <w:color w:val="DB1A30"/>
        </w:rPr>
      </w:pPr>
    </w:p>
    <w:p w14:paraId="7D3ED783" w14:textId="77777777" w:rsidR="0061234B" w:rsidRDefault="0061234B" w:rsidP="0061234B">
      <w:pPr>
        <w:pStyle w:val="NoSpacing"/>
        <w:spacing w:line="276" w:lineRule="auto"/>
        <w:jc w:val="both"/>
        <w:rPr>
          <w:rFonts w:ascii="Montserrat" w:hAnsi="Montserrat"/>
          <w:b/>
          <w:bCs/>
          <w:color w:val="DB1A30"/>
        </w:rPr>
      </w:pPr>
    </w:p>
    <w:p w14:paraId="70D296F1" w14:textId="77777777" w:rsidR="0061234B" w:rsidRDefault="0061234B" w:rsidP="0061234B">
      <w:pPr>
        <w:pStyle w:val="NoSpacing"/>
        <w:spacing w:line="276" w:lineRule="auto"/>
        <w:jc w:val="both"/>
        <w:rPr>
          <w:rFonts w:ascii="Montserrat" w:hAnsi="Montserrat"/>
          <w:b/>
          <w:bCs/>
          <w:color w:val="DB1A30"/>
        </w:rPr>
      </w:pPr>
    </w:p>
    <w:p w14:paraId="26EC1C6A" w14:textId="6EDEB4FF" w:rsidR="0014000B" w:rsidRPr="0061234B" w:rsidRDefault="0014000B" w:rsidP="0061234B">
      <w:pPr>
        <w:pStyle w:val="NoSpacing"/>
        <w:spacing w:line="276" w:lineRule="auto"/>
        <w:jc w:val="both"/>
        <w:rPr>
          <w:rFonts w:ascii="Montserrat" w:hAnsi="Montserrat"/>
          <w:b/>
          <w:bCs/>
          <w:color w:val="DB1A30"/>
        </w:rPr>
      </w:pPr>
      <w:r w:rsidRPr="0061234B">
        <w:rPr>
          <w:rFonts w:ascii="Montserrat" w:hAnsi="Montserrat"/>
          <w:b/>
          <w:bCs/>
          <w:color w:val="DB1A30"/>
        </w:rPr>
        <w:lastRenderedPageBreak/>
        <w:t>BEST APPROACHES WHEN INVOLVING YOUNG PEOPLE</w:t>
      </w:r>
    </w:p>
    <w:p w14:paraId="4B0AD145" w14:textId="77777777" w:rsidR="0014000B" w:rsidRPr="0061234B" w:rsidRDefault="0014000B" w:rsidP="0061234B">
      <w:pPr>
        <w:pStyle w:val="NoSpacing"/>
        <w:spacing w:line="276" w:lineRule="auto"/>
        <w:jc w:val="both"/>
        <w:rPr>
          <w:rFonts w:ascii="Montserrat" w:hAnsi="Montserrat"/>
        </w:rPr>
      </w:pPr>
    </w:p>
    <w:p w14:paraId="790B17D5" w14:textId="77777777" w:rsidR="0014000B" w:rsidRPr="0061234B" w:rsidRDefault="0014000B" w:rsidP="0061234B">
      <w:pPr>
        <w:pStyle w:val="NoSpacing"/>
        <w:spacing w:line="276" w:lineRule="auto"/>
        <w:jc w:val="both"/>
        <w:rPr>
          <w:rFonts w:ascii="Montserrat" w:hAnsi="Montserrat"/>
        </w:rPr>
      </w:pPr>
      <w:r w:rsidRPr="0061234B">
        <w:rPr>
          <w:rFonts w:ascii="Montserrat" w:hAnsi="Montserrat"/>
        </w:rPr>
        <w:t>Face-to-face consultation with small groups of young people is often more effective than asking them to fill out surveys and questionnaires.</w:t>
      </w:r>
    </w:p>
    <w:p w14:paraId="02AB3EC6" w14:textId="77777777" w:rsidR="0061234B" w:rsidRPr="0061234B" w:rsidRDefault="0061234B" w:rsidP="0061234B">
      <w:pPr>
        <w:pStyle w:val="NoSpacing"/>
        <w:spacing w:line="276" w:lineRule="auto"/>
        <w:jc w:val="both"/>
        <w:rPr>
          <w:rFonts w:ascii="Montserrat" w:hAnsi="Montserrat"/>
        </w:rPr>
      </w:pPr>
    </w:p>
    <w:p w14:paraId="0873CEF7" w14:textId="77777777" w:rsidR="0014000B" w:rsidRPr="0061234B" w:rsidRDefault="0014000B" w:rsidP="0061234B">
      <w:pPr>
        <w:pStyle w:val="NoSpacing"/>
        <w:spacing w:line="276" w:lineRule="auto"/>
        <w:jc w:val="both"/>
        <w:rPr>
          <w:rFonts w:ascii="Montserrat" w:hAnsi="Montserrat"/>
          <w:b/>
          <w:bCs/>
        </w:rPr>
      </w:pPr>
      <w:r w:rsidRPr="0061234B">
        <w:rPr>
          <w:rFonts w:ascii="Montserrat" w:hAnsi="Montserrat"/>
          <w:b/>
          <w:bCs/>
        </w:rPr>
        <w:t>BE GENUINE AND MEANINGFUL</w:t>
      </w:r>
    </w:p>
    <w:p w14:paraId="5DD79094" w14:textId="77777777" w:rsidR="0014000B" w:rsidRPr="0061234B" w:rsidRDefault="0014000B" w:rsidP="0061234B">
      <w:pPr>
        <w:pStyle w:val="NoSpacing"/>
        <w:spacing w:line="276" w:lineRule="auto"/>
        <w:jc w:val="both"/>
        <w:rPr>
          <w:rFonts w:ascii="Montserrat" w:hAnsi="Montserrat"/>
          <w:b/>
          <w:bCs/>
        </w:rPr>
      </w:pPr>
    </w:p>
    <w:p w14:paraId="31D2561B" w14:textId="77777777" w:rsidR="0014000B" w:rsidRPr="0061234B" w:rsidRDefault="0014000B" w:rsidP="0061234B">
      <w:pPr>
        <w:pStyle w:val="NoSpacing"/>
        <w:numPr>
          <w:ilvl w:val="0"/>
          <w:numId w:val="2"/>
        </w:numPr>
        <w:spacing w:line="276" w:lineRule="auto"/>
        <w:jc w:val="both"/>
        <w:rPr>
          <w:rFonts w:ascii="Montserrat" w:hAnsi="Montserrat"/>
        </w:rPr>
      </w:pPr>
      <w:r w:rsidRPr="0061234B">
        <w:rPr>
          <w:rFonts w:ascii="Montserrat" w:hAnsi="Montserrat"/>
        </w:rPr>
        <w:t>There needs to be genuine openness to listening to young people’s views and a commitment to taking their views onboard. Without this, the act can feel tokenistic and can risk alienating young people, as well as missing out on the benefits of the ideas, skills and experience they can contribute.</w:t>
      </w:r>
    </w:p>
    <w:p w14:paraId="6D3E2991" w14:textId="77777777" w:rsidR="0014000B" w:rsidRPr="0061234B" w:rsidRDefault="0014000B" w:rsidP="0061234B">
      <w:pPr>
        <w:pStyle w:val="NoSpacing"/>
        <w:spacing w:line="276" w:lineRule="auto"/>
        <w:jc w:val="both"/>
        <w:rPr>
          <w:rFonts w:ascii="Montserrat" w:hAnsi="Montserrat"/>
        </w:rPr>
      </w:pPr>
    </w:p>
    <w:p w14:paraId="04CD7EC4" w14:textId="77777777" w:rsidR="0014000B" w:rsidRPr="0061234B" w:rsidRDefault="0014000B" w:rsidP="0061234B">
      <w:pPr>
        <w:pStyle w:val="NoSpacing"/>
        <w:spacing w:line="276" w:lineRule="auto"/>
        <w:jc w:val="both"/>
        <w:rPr>
          <w:rFonts w:ascii="Montserrat" w:hAnsi="Montserrat"/>
          <w:b/>
          <w:bCs/>
        </w:rPr>
      </w:pPr>
      <w:r w:rsidRPr="0061234B">
        <w:rPr>
          <w:rFonts w:ascii="Montserrat" w:hAnsi="Montserrat"/>
          <w:b/>
          <w:bCs/>
        </w:rPr>
        <w:t>BE HONEST, OPEN AND RESPECTFUL</w:t>
      </w:r>
    </w:p>
    <w:p w14:paraId="5A84C5A5" w14:textId="77777777" w:rsidR="0014000B" w:rsidRPr="0061234B" w:rsidRDefault="0014000B" w:rsidP="0061234B">
      <w:pPr>
        <w:pStyle w:val="NoSpacing"/>
        <w:spacing w:line="276" w:lineRule="auto"/>
        <w:jc w:val="both"/>
        <w:rPr>
          <w:rFonts w:ascii="Montserrat" w:hAnsi="Montserrat"/>
          <w:b/>
          <w:bCs/>
        </w:rPr>
      </w:pPr>
    </w:p>
    <w:p w14:paraId="329F3DBC" w14:textId="77777777" w:rsidR="0014000B" w:rsidRPr="0061234B" w:rsidRDefault="0014000B" w:rsidP="0061234B">
      <w:pPr>
        <w:pStyle w:val="NoSpacing"/>
        <w:numPr>
          <w:ilvl w:val="0"/>
          <w:numId w:val="2"/>
        </w:numPr>
        <w:spacing w:line="276" w:lineRule="auto"/>
        <w:jc w:val="both"/>
        <w:rPr>
          <w:rFonts w:ascii="Montserrat" w:hAnsi="Montserrat"/>
        </w:rPr>
      </w:pPr>
      <w:r w:rsidRPr="0061234B">
        <w:rPr>
          <w:rFonts w:ascii="Montserrat" w:hAnsi="Montserrat"/>
        </w:rPr>
        <w:t>Use open, easy-to-understand questions to make sure the participants can say exactly what they think.</w:t>
      </w:r>
    </w:p>
    <w:p w14:paraId="22101344" w14:textId="77777777" w:rsidR="0014000B" w:rsidRPr="0061234B" w:rsidRDefault="0014000B" w:rsidP="0061234B">
      <w:pPr>
        <w:pStyle w:val="NoSpacing"/>
        <w:numPr>
          <w:ilvl w:val="0"/>
          <w:numId w:val="2"/>
        </w:numPr>
        <w:spacing w:line="276" w:lineRule="auto"/>
        <w:jc w:val="both"/>
        <w:rPr>
          <w:rFonts w:ascii="Montserrat" w:hAnsi="Montserrat"/>
        </w:rPr>
      </w:pPr>
      <w:r w:rsidRPr="0061234B">
        <w:rPr>
          <w:rFonts w:ascii="Montserrat" w:hAnsi="Montserrat"/>
        </w:rPr>
        <w:t xml:space="preserve">The organisation should be prepared to hear, </w:t>
      </w:r>
      <w:proofErr w:type="gramStart"/>
      <w:r w:rsidRPr="0061234B">
        <w:rPr>
          <w:rFonts w:ascii="Montserrat" w:hAnsi="Montserrat"/>
        </w:rPr>
        <w:t>consider</w:t>
      </w:r>
      <w:proofErr w:type="gramEnd"/>
      <w:r w:rsidRPr="0061234B">
        <w:rPr>
          <w:rFonts w:ascii="Montserrat" w:hAnsi="Montserrat"/>
        </w:rPr>
        <w:t xml:space="preserve"> and where appropriate act on information, views and feedback that may challenge existing practices. </w:t>
      </w:r>
    </w:p>
    <w:p w14:paraId="5DBFD37F" w14:textId="77777777" w:rsidR="0014000B" w:rsidRPr="0061234B" w:rsidRDefault="0014000B" w:rsidP="0061234B">
      <w:pPr>
        <w:pStyle w:val="NoSpacing"/>
        <w:numPr>
          <w:ilvl w:val="0"/>
          <w:numId w:val="2"/>
        </w:numPr>
        <w:spacing w:line="276" w:lineRule="auto"/>
        <w:jc w:val="both"/>
        <w:rPr>
          <w:rFonts w:ascii="Montserrat" w:hAnsi="Montserrat"/>
        </w:rPr>
      </w:pPr>
      <w:r w:rsidRPr="0061234B">
        <w:rPr>
          <w:rFonts w:ascii="Montserrat" w:hAnsi="Montserrat"/>
        </w:rPr>
        <w:t>Those involved need to be open about the extent of the young people’s influence. For example, to what degree the organisation can or will be open to feedback or suggestions on a particular subject.</w:t>
      </w:r>
    </w:p>
    <w:p w14:paraId="23218708" w14:textId="77777777" w:rsidR="0014000B" w:rsidRPr="0061234B" w:rsidRDefault="0014000B" w:rsidP="0061234B">
      <w:pPr>
        <w:pStyle w:val="NoSpacing"/>
        <w:numPr>
          <w:ilvl w:val="0"/>
          <w:numId w:val="2"/>
        </w:numPr>
        <w:spacing w:line="276" w:lineRule="auto"/>
        <w:jc w:val="both"/>
        <w:rPr>
          <w:rFonts w:ascii="Montserrat" w:hAnsi="Montserrat"/>
        </w:rPr>
      </w:pPr>
      <w:r w:rsidRPr="0061234B">
        <w:rPr>
          <w:rFonts w:ascii="Montserrat" w:hAnsi="Montserrat"/>
        </w:rPr>
        <w:t>Consulting young people does not require the organisation to accept or act on all feedback. However, respect does involve ensuring that feedback is heard, seriously considered and, where appropriate, built into the organisation’s actions.</w:t>
      </w:r>
    </w:p>
    <w:p w14:paraId="5845F3DA" w14:textId="77777777" w:rsidR="0014000B" w:rsidRPr="0061234B" w:rsidRDefault="0014000B" w:rsidP="0061234B">
      <w:pPr>
        <w:pStyle w:val="NoSpacing"/>
        <w:spacing w:line="276" w:lineRule="auto"/>
        <w:jc w:val="both"/>
        <w:rPr>
          <w:rFonts w:ascii="Montserrat" w:hAnsi="Montserrat"/>
        </w:rPr>
      </w:pPr>
    </w:p>
    <w:p w14:paraId="0EA8EA02" w14:textId="77777777" w:rsidR="0014000B" w:rsidRPr="0061234B" w:rsidRDefault="0014000B" w:rsidP="0061234B">
      <w:pPr>
        <w:pStyle w:val="NoSpacing"/>
        <w:spacing w:line="276" w:lineRule="auto"/>
        <w:jc w:val="both"/>
        <w:rPr>
          <w:rFonts w:ascii="Montserrat" w:hAnsi="Montserrat"/>
          <w:b/>
          <w:bCs/>
        </w:rPr>
      </w:pPr>
      <w:r w:rsidRPr="0061234B">
        <w:rPr>
          <w:rFonts w:ascii="Montserrat" w:hAnsi="Montserrat"/>
          <w:b/>
          <w:bCs/>
        </w:rPr>
        <w:t xml:space="preserve">BE FOCUSED </w:t>
      </w:r>
    </w:p>
    <w:p w14:paraId="01261337" w14:textId="77777777" w:rsidR="0014000B" w:rsidRPr="0061234B" w:rsidRDefault="0014000B" w:rsidP="0061234B">
      <w:pPr>
        <w:pStyle w:val="NoSpacing"/>
        <w:spacing w:line="276" w:lineRule="auto"/>
        <w:jc w:val="both"/>
        <w:rPr>
          <w:rFonts w:ascii="Montserrat" w:hAnsi="Montserrat"/>
        </w:rPr>
      </w:pPr>
    </w:p>
    <w:p w14:paraId="2CBBD935" w14:textId="77777777" w:rsidR="0014000B" w:rsidRPr="0061234B" w:rsidRDefault="0014000B" w:rsidP="0061234B">
      <w:pPr>
        <w:pStyle w:val="NoSpacing"/>
        <w:numPr>
          <w:ilvl w:val="0"/>
          <w:numId w:val="3"/>
        </w:numPr>
        <w:spacing w:line="276" w:lineRule="auto"/>
        <w:jc w:val="both"/>
        <w:rPr>
          <w:rFonts w:ascii="Montserrat" w:hAnsi="Montserrat"/>
        </w:rPr>
      </w:pPr>
      <w:r w:rsidRPr="0061234B">
        <w:rPr>
          <w:rFonts w:ascii="Montserrat" w:hAnsi="Montserrat"/>
        </w:rPr>
        <w:t>Avoid over-complicating the consultation, just dive straight in.</w:t>
      </w:r>
    </w:p>
    <w:p w14:paraId="3D8890E2" w14:textId="77777777" w:rsidR="0014000B" w:rsidRPr="0061234B" w:rsidRDefault="0014000B" w:rsidP="0061234B">
      <w:pPr>
        <w:pStyle w:val="NoSpacing"/>
        <w:numPr>
          <w:ilvl w:val="0"/>
          <w:numId w:val="3"/>
        </w:numPr>
        <w:spacing w:line="276" w:lineRule="auto"/>
        <w:jc w:val="both"/>
        <w:rPr>
          <w:rFonts w:ascii="Montserrat" w:hAnsi="Montserrat"/>
        </w:rPr>
      </w:pPr>
      <w:r w:rsidRPr="0061234B">
        <w:rPr>
          <w:rFonts w:ascii="Montserrat" w:hAnsi="Montserrat"/>
        </w:rPr>
        <w:t xml:space="preserve">The young people’s role within the group should be made clear. </w:t>
      </w:r>
    </w:p>
    <w:p w14:paraId="3B2B1025" w14:textId="77777777" w:rsidR="0014000B" w:rsidRPr="0061234B" w:rsidRDefault="0014000B" w:rsidP="0061234B">
      <w:pPr>
        <w:pStyle w:val="NoSpacing"/>
        <w:numPr>
          <w:ilvl w:val="0"/>
          <w:numId w:val="3"/>
        </w:numPr>
        <w:spacing w:line="276" w:lineRule="auto"/>
        <w:jc w:val="both"/>
        <w:rPr>
          <w:rFonts w:ascii="Montserrat" w:hAnsi="Montserrat"/>
        </w:rPr>
      </w:pPr>
      <w:r w:rsidRPr="0061234B">
        <w:rPr>
          <w:rFonts w:ascii="Montserrat" w:hAnsi="Montserrat"/>
        </w:rPr>
        <w:t xml:space="preserve">Focus the discussion on the unique perspective that young people can provide in relation to the topic and embrace the value they can bring. </w:t>
      </w:r>
    </w:p>
    <w:p w14:paraId="7E173C18" w14:textId="77777777" w:rsidR="0014000B" w:rsidRPr="0061234B" w:rsidRDefault="0014000B" w:rsidP="0061234B">
      <w:pPr>
        <w:pStyle w:val="NoSpacing"/>
        <w:numPr>
          <w:ilvl w:val="0"/>
          <w:numId w:val="3"/>
        </w:numPr>
        <w:spacing w:line="276" w:lineRule="auto"/>
        <w:jc w:val="both"/>
        <w:rPr>
          <w:rFonts w:ascii="Montserrat" w:hAnsi="Montserrat"/>
        </w:rPr>
      </w:pPr>
      <w:r w:rsidRPr="0061234B">
        <w:rPr>
          <w:rFonts w:ascii="Montserrat" w:hAnsi="Montserrat"/>
        </w:rPr>
        <w:t xml:space="preserve">Make clear how their contributions will be recorded and presented. </w:t>
      </w:r>
    </w:p>
    <w:p w14:paraId="5832BB2D" w14:textId="76AD9735" w:rsidR="28C8EF5D" w:rsidRPr="0061234B" w:rsidRDefault="28C8EF5D" w:rsidP="0061234B">
      <w:pPr>
        <w:pStyle w:val="NoSpacing"/>
        <w:spacing w:line="276" w:lineRule="auto"/>
        <w:jc w:val="both"/>
        <w:rPr>
          <w:rFonts w:ascii="Montserrat" w:hAnsi="Montserrat"/>
        </w:rPr>
      </w:pPr>
    </w:p>
    <w:p w14:paraId="5C69710F" w14:textId="77777777" w:rsidR="0014000B" w:rsidRPr="0061234B" w:rsidRDefault="0014000B" w:rsidP="0061234B">
      <w:pPr>
        <w:pStyle w:val="NoSpacing"/>
        <w:spacing w:line="276" w:lineRule="auto"/>
        <w:jc w:val="both"/>
        <w:rPr>
          <w:rFonts w:ascii="Montserrat" w:hAnsi="Montserrat"/>
          <w:b/>
          <w:bCs/>
        </w:rPr>
      </w:pPr>
      <w:r w:rsidRPr="0061234B">
        <w:rPr>
          <w:rFonts w:ascii="Montserrat" w:hAnsi="Montserrat"/>
          <w:b/>
          <w:bCs/>
        </w:rPr>
        <w:t>BE INCLUSIVE</w:t>
      </w:r>
    </w:p>
    <w:p w14:paraId="54232E88" w14:textId="77777777" w:rsidR="0014000B" w:rsidRPr="0061234B" w:rsidRDefault="0014000B" w:rsidP="0061234B">
      <w:pPr>
        <w:pStyle w:val="NoSpacing"/>
        <w:spacing w:line="276" w:lineRule="auto"/>
        <w:jc w:val="both"/>
        <w:rPr>
          <w:rFonts w:ascii="Montserrat" w:hAnsi="Montserrat"/>
        </w:rPr>
      </w:pPr>
    </w:p>
    <w:p w14:paraId="64BCE854" w14:textId="77777777" w:rsidR="0014000B" w:rsidRPr="0061234B" w:rsidRDefault="0014000B" w:rsidP="0061234B">
      <w:pPr>
        <w:pStyle w:val="NoSpacing"/>
        <w:numPr>
          <w:ilvl w:val="0"/>
          <w:numId w:val="4"/>
        </w:numPr>
        <w:spacing w:line="276" w:lineRule="auto"/>
        <w:jc w:val="both"/>
        <w:rPr>
          <w:rFonts w:ascii="Montserrat" w:hAnsi="Montserrat"/>
        </w:rPr>
      </w:pPr>
      <w:r w:rsidRPr="0061234B">
        <w:rPr>
          <w:rFonts w:ascii="Montserrat" w:hAnsi="Montserrat"/>
        </w:rPr>
        <w:t xml:space="preserve">Ensure there is a balance of boys, girls, different </w:t>
      </w:r>
      <w:proofErr w:type="gramStart"/>
      <w:r w:rsidRPr="0061234B">
        <w:rPr>
          <w:rFonts w:ascii="Montserrat" w:hAnsi="Montserrat"/>
        </w:rPr>
        <w:t>ages</w:t>
      </w:r>
      <w:proofErr w:type="gramEnd"/>
      <w:r w:rsidRPr="0061234B">
        <w:rPr>
          <w:rFonts w:ascii="Montserrat" w:hAnsi="Montserrat"/>
        </w:rPr>
        <w:t xml:space="preserve"> and abilities etc. involved in the consultation. </w:t>
      </w:r>
    </w:p>
    <w:p w14:paraId="3E29BEF3" w14:textId="77777777" w:rsidR="0014000B" w:rsidRPr="0061234B" w:rsidRDefault="0014000B" w:rsidP="0061234B">
      <w:pPr>
        <w:pStyle w:val="NoSpacing"/>
        <w:numPr>
          <w:ilvl w:val="0"/>
          <w:numId w:val="4"/>
        </w:numPr>
        <w:spacing w:line="276" w:lineRule="auto"/>
        <w:jc w:val="both"/>
        <w:rPr>
          <w:rFonts w:ascii="Montserrat" w:hAnsi="Montserrat"/>
        </w:rPr>
      </w:pPr>
      <w:r w:rsidRPr="0061234B">
        <w:rPr>
          <w:rFonts w:ascii="Montserrat" w:hAnsi="Montserrat"/>
        </w:rPr>
        <w:t xml:space="preserve">Creating accessible opportunities for young people from diverse backgrounds is key. Any obstacles to participation by certain individuals or groups must be identified and addressed. </w:t>
      </w:r>
    </w:p>
    <w:p w14:paraId="628F4159" w14:textId="77777777" w:rsidR="0014000B" w:rsidRPr="0061234B" w:rsidRDefault="0014000B" w:rsidP="0061234B">
      <w:pPr>
        <w:pStyle w:val="NoSpacing"/>
        <w:numPr>
          <w:ilvl w:val="1"/>
          <w:numId w:val="4"/>
        </w:numPr>
        <w:spacing w:line="276" w:lineRule="auto"/>
        <w:jc w:val="both"/>
        <w:rPr>
          <w:rFonts w:ascii="Montserrat" w:hAnsi="Montserrat"/>
        </w:rPr>
      </w:pPr>
      <w:r w:rsidRPr="0061234B">
        <w:rPr>
          <w:rFonts w:ascii="Montserrat" w:hAnsi="Montserrat"/>
        </w:rPr>
        <w:t xml:space="preserve">These can relate to expenses for travel to events or meetings or making it possible to join meetings remotely. </w:t>
      </w:r>
    </w:p>
    <w:p w14:paraId="2CCAE1B4" w14:textId="77777777" w:rsidR="0014000B" w:rsidRPr="0061234B" w:rsidRDefault="0014000B" w:rsidP="0061234B">
      <w:pPr>
        <w:pStyle w:val="NoSpacing"/>
        <w:numPr>
          <w:ilvl w:val="1"/>
          <w:numId w:val="4"/>
        </w:numPr>
        <w:spacing w:line="276" w:lineRule="auto"/>
        <w:jc w:val="both"/>
        <w:rPr>
          <w:rFonts w:ascii="Montserrat" w:hAnsi="Montserrat"/>
        </w:rPr>
      </w:pPr>
      <w:r w:rsidRPr="0061234B">
        <w:rPr>
          <w:rFonts w:ascii="Montserrat" w:hAnsi="Montserrat"/>
        </w:rPr>
        <w:t>Meetings and opportunities can also be scheduled to fit it around work or education commitments.</w:t>
      </w:r>
    </w:p>
    <w:p w14:paraId="31BA7677" w14:textId="77777777" w:rsidR="0014000B" w:rsidRPr="0061234B" w:rsidRDefault="0014000B" w:rsidP="0061234B">
      <w:pPr>
        <w:pStyle w:val="NoSpacing"/>
        <w:spacing w:line="276" w:lineRule="auto"/>
        <w:jc w:val="both"/>
        <w:rPr>
          <w:rFonts w:ascii="Montserrat" w:hAnsi="Montserrat"/>
          <w:b/>
          <w:bCs/>
        </w:rPr>
      </w:pPr>
      <w:r w:rsidRPr="0061234B">
        <w:rPr>
          <w:rFonts w:ascii="Montserrat" w:hAnsi="Montserrat"/>
          <w:b/>
          <w:bCs/>
        </w:rPr>
        <w:lastRenderedPageBreak/>
        <w:t xml:space="preserve">BE ADEQUATELY RESOURCED </w:t>
      </w:r>
    </w:p>
    <w:p w14:paraId="595F7517" w14:textId="77777777" w:rsidR="0014000B" w:rsidRPr="0061234B" w:rsidRDefault="0014000B" w:rsidP="0061234B">
      <w:pPr>
        <w:pStyle w:val="NoSpacing"/>
        <w:spacing w:line="276" w:lineRule="auto"/>
        <w:jc w:val="both"/>
        <w:rPr>
          <w:rFonts w:ascii="Montserrat" w:hAnsi="Montserrat"/>
        </w:rPr>
      </w:pPr>
    </w:p>
    <w:p w14:paraId="3E1BE698" w14:textId="77777777" w:rsidR="0014000B" w:rsidRPr="0061234B" w:rsidRDefault="0014000B" w:rsidP="0061234B">
      <w:pPr>
        <w:pStyle w:val="NoSpacing"/>
        <w:numPr>
          <w:ilvl w:val="0"/>
          <w:numId w:val="5"/>
        </w:numPr>
        <w:spacing w:line="276" w:lineRule="auto"/>
        <w:jc w:val="both"/>
        <w:rPr>
          <w:rFonts w:ascii="Montserrat" w:hAnsi="Montserrat"/>
        </w:rPr>
      </w:pPr>
      <w:r w:rsidRPr="0061234B">
        <w:rPr>
          <w:rFonts w:ascii="Montserrat" w:hAnsi="Montserrat"/>
        </w:rPr>
        <w:t>There needs to be enough staff/volunteer time to consult effectively.</w:t>
      </w:r>
    </w:p>
    <w:p w14:paraId="4F6A3CFE" w14:textId="77777777" w:rsidR="0014000B" w:rsidRPr="0061234B" w:rsidRDefault="0014000B" w:rsidP="0061234B">
      <w:pPr>
        <w:pStyle w:val="NoSpacing"/>
        <w:numPr>
          <w:ilvl w:val="0"/>
          <w:numId w:val="5"/>
        </w:numPr>
        <w:spacing w:line="276" w:lineRule="auto"/>
        <w:jc w:val="both"/>
        <w:rPr>
          <w:rFonts w:ascii="Montserrat" w:hAnsi="Montserrat"/>
        </w:rPr>
      </w:pPr>
      <w:r w:rsidRPr="0061234B">
        <w:rPr>
          <w:rFonts w:ascii="Montserrat" w:hAnsi="Montserrat"/>
        </w:rPr>
        <w:t xml:space="preserve">A budget for factors such as venue, </w:t>
      </w:r>
      <w:proofErr w:type="gramStart"/>
      <w:r w:rsidRPr="0061234B">
        <w:rPr>
          <w:rFonts w:ascii="Montserrat" w:hAnsi="Montserrat"/>
        </w:rPr>
        <w:t>travel</w:t>
      </w:r>
      <w:proofErr w:type="gramEnd"/>
      <w:r w:rsidRPr="0061234B">
        <w:rPr>
          <w:rFonts w:ascii="Montserrat" w:hAnsi="Montserrat"/>
        </w:rPr>
        <w:t xml:space="preserve"> and refreshments.</w:t>
      </w:r>
    </w:p>
    <w:p w14:paraId="39B2CC11" w14:textId="77777777" w:rsidR="0014000B" w:rsidRPr="0061234B" w:rsidRDefault="0014000B" w:rsidP="0061234B">
      <w:pPr>
        <w:pStyle w:val="NoSpacing"/>
        <w:numPr>
          <w:ilvl w:val="0"/>
          <w:numId w:val="5"/>
        </w:numPr>
        <w:spacing w:line="276" w:lineRule="auto"/>
        <w:jc w:val="both"/>
        <w:rPr>
          <w:rFonts w:ascii="Montserrat" w:hAnsi="Montserrat"/>
        </w:rPr>
      </w:pPr>
      <w:r w:rsidRPr="0061234B">
        <w:rPr>
          <w:rFonts w:ascii="Montserrat" w:hAnsi="Montserrat"/>
        </w:rPr>
        <w:t>Administration for records/reports and practical arrangements such as booking venues and travel.</w:t>
      </w:r>
    </w:p>
    <w:p w14:paraId="1B4B8251" w14:textId="77777777" w:rsidR="0014000B" w:rsidRPr="0061234B" w:rsidRDefault="0014000B" w:rsidP="0061234B">
      <w:pPr>
        <w:pStyle w:val="NoSpacing"/>
        <w:numPr>
          <w:ilvl w:val="0"/>
          <w:numId w:val="5"/>
        </w:numPr>
        <w:spacing w:line="276" w:lineRule="auto"/>
        <w:jc w:val="both"/>
        <w:rPr>
          <w:rFonts w:ascii="Montserrat" w:hAnsi="Montserrat"/>
        </w:rPr>
      </w:pPr>
      <w:r w:rsidRPr="0061234B">
        <w:rPr>
          <w:rFonts w:ascii="Montserrat" w:hAnsi="Montserrat"/>
        </w:rPr>
        <w:t>Rewards and/or acknowledgment of young people’s involvement.</w:t>
      </w:r>
    </w:p>
    <w:p w14:paraId="3AD3249C" w14:textId="77777777" w:rsidR="0014000B" w:rsidRPr="0061234B" w:rsidRDefault="0014000B" w:rsidP="0061234B">
      <w:pPr>
        <w:pStyle w:val="NoSpacing"/>
        <w:spacing w:line="276" w:lineRule="auto"/>
        <w:ind w:left="720"/>
        <w:jc w:val="both"/>
        <w:rPr>
          <w:rFonts w:ascii="Montserrat" w:hAnsi="Montserrat"/>
        </w:rPr>
      </w:pPr>
    </w:p>
    <w:p w14:paraId="51303D94" w14:textId="77777777" w:rsidR="0014000B" w:rsidRPr="0061234B" w:rsidRDefault="0014000B" w:rsidP="0061234B">
      <w:pPr>
        <w:pStyle w:val="NoSpacing"/>
        <w:spacing w:line="276" w:lineRule="auto"/>
        <w:jc w:val="both"/>
        <w:rPr>
          <w:rFonts w:ascii="Montserrat" w:hAnsi="Montserrat"/>
          <w:b/>
          <w:bCs/>
        </w:rPr>
      </w:pPr>
      <w:r w:rsidRPr="0061234B">
        <w:rPr>
          <w:rFonts w:ascii="Montserrat" w:hAnsi="Montserrat"/>
          <w:b/>
          <w:bCs/>
        </w:rPr>
        <w:t>PROVIDE FEEDBACK</w:t>
      </w:r>
    </w:p>
    <w:p w14:paraId="42B7267D" w14:textId="77777777" w:rsidR="0014000B" w:rsidRPr="0061234B" w:rsidRDefault="0014000B" w:rsidP="0061234B">
      <w:pPr>
        <w:pStyle w:val="NoSpacing"/>
        <w:spacing w:line="276" w:lineRule="auto"/>
        <w:jc w:val="both"/>
        <w:rPr>
          <w:rFonts w:ascii="Montserrat" w:hAnsi="Montserrat"/>
        </w:rPr>
      </w:pPr>
    </w:p>
    <w:p w14:paraId="39D4FF87" w14:textId="59A49B62" w:rsidR="0014000B" w:rsidRPr="0061234B" w:rsidRDefault="0014000B" w:rsidP="0061234B">
      <w:pPr>
        <w:pStyle w:val="NoSpacing"/>
        <w:numPr>
          <w:ilvl w:val="0"/>
          <w:numId w:val="5"/>
        </w:numPr>
        <w:spacing w:line="276" w:lineRule="auto"/>
        <w:jc w:val="both"/>
        <w:rPr>
          <w:rFonts w:ascii="Montserrat" w:hAnsi="Montserrat"/>
        </w:rPr>
      </w:pPr>
      <w:r w:rsidRPr="0061234B">
        <w:rPr>
          <w:rFonts w:ascii="Montserrat" w:hAnsi="Montserrat"/>
        </w:rPr>
        <w:t xml:space="preserve">Young people appreciate being asked what they think and often come up with innovative ideas and suggestions. </w:t>
      </w:r>
    </w:p>
    <w:p w14:paraId="1A0F4E56" w14:textId="514D67F3" w:rsidR="0014000B" w:rsidRPr="0061234B" w:rsidRDefault="0014000B" w:rsidP="0061234B">
      <w:pPr>
        <w:pStyle w:val="NoSpacing"/>
        <w:numPr>
          <w:ilvl w:val="0"/>
          <w:numId w:val="5"/>
        </w:numPr>
        <w:spacing w:line="276" w:lineRule="auto"/>
        <w:jc w:val="both"/>
      </w:pPr>
      <w:r w:rsidRPr="0061234B">
        <w:rPr>
          <w:rFonts w:ascii="Montserrat" w:hAnsi="Montserrat"/>
        </w:rPr>
        <w:t xml:space="preserve">Plans should be put in place to ensure that young people are updated on how their contributions have been used and received, as well as informing them of any changes or decisions made by the organisations </w:t>
      </w:r>
      <w:proofErr w:type="gramStart"/>
      <w:r w:rsidRPr="0061234B">
        <w:rPr>
          <w:rFonts w:ascii="Montserrat" w:hAnsi="Montserrat"/>
        </w:rPr>
        <w:t>as a result of</w:t>
      </w:r>
      <w:proofErr w:type="gramEnd"/>
      <w:r w:rsidRPr="0061234B">
        <w:rPr>
          <w:rFonts w:ascii="Montserrat" w:hAnsi="Montserrat"/>
        </w:rPr>
        <w:t xml:space="preserve"> their involvement. </w:t>
      </w:r>
    </w:p>
    <w:p w14:paraId="027F06D2" w14:textId="62F25067" w:rsidR="28C8EF5D" w:rsidRPr="0061234B" w:rsidRDefault="28C8EF5D" w:rsidP="0061234B">
      <w:pPr>
        <w:pStyle w:val="NoSpacing"/>
        <w:spacing w:line="276" w:lineRule="auto"/>
        <w:jc w:val="both"/>
        <w:rPr>
          <w:rFonts w:ascii="Montserrat" w:hAnsi="Montserrat"/>
        </w:rPr>
      </w:pPr>
    </w:p>
    <w:p w14:paraId="50851EDD" w14:textId="62D663D5" w:rsidR="4E4A1E19" w:rsidRPr="0061234B" w:rsidRDefault="4E4A1E19" w:rsidP="0061234B">
      <w:pPr>
        <w:pStyle w:val="NoSpacing"/>
        <w:spacing w:line="276" w:lineRule="auto"/>
        <w:jc w:val="both"/>
        <w:rPr>
          <w:rFonts w:ascii="Montserrat" w:hAnsi="Montserrat"/>
        </w:rPr>
      </w:pPr>
      <w:r w:rsidRPr="0061234B">
        <w:rPr>
          <w:rFonts w:ascii="Montserrat" w:hAnsi="Montserrat"/>
        </w:rPr>
        <w:t>For examples of how other clubs, leagues and organisations are involving young people in decision making, visit the Welfare Officer page of the Hive Learning platform.</w:t>
      </w:r>
    </w:p>
    <w:p w14:paraId="286CA261" w14:textId="77777777" w:rsidR="009C5691" w:rsidRPr="0061234B" w:rsidRDefault="009C5691" w:rsidP="0061234B">
      <w:pPr>
        <w:spacing w:line="276" w:lineRule="auto"/>
        <w:jc w:val="both"/>
      </w:pPr>
    </w:p>
    <w:sectPr w:rsidR="009C5691" w:rsidRPr="0061234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DC44C" w14:textId="77777777" w:rsidR="005462B5" w:rsidRDefault="005462B5" w:rsidP="0014000B">
      <w:pPr>
        <w:spacing w:after="0" w:line="240" w:lineRule="auto"/>
      </w:pPr>
      <w:r>
        <w:separator/>
      </w:r>
    </w:p>
  </w:endnote>
  <w:endnote w:type="continuationSeparator" w:id="0">
    <w:p w14:paraId="415B73BA" w14:textId="77777777" w:rsidR="005462B5" w:rsidRDefault="005462B5" w:rsidP="00140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Bebas Neue">
    <w:panose1 w:val="020B0606020202050201"/>
    <w:charset w:val="4D"/>
    <w:family w:val="swiss"/>
    <w:notTrueType/>
    <w:pitch w:val="variable"/>
    <w:sig w:usb0="A000002F" w:usb1="0000004B" w:usb2="00000000" w:usb3="00000000" w:csb0="00000093" w:csb1="00000000"/>
  </w:font>
  <w:font w:name="Montserrat">
    <w:altName w:val="Montserrat"/>
    <w:panose1 w:val="00000500000000000000"/>
    <w:charset w:val="4D"/>
    <w:family w:val="auto"/>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CB1D19" w14:textId="77777777" w:rsidR="005462B5" w:rsidRDefault="005462B5" w:rsidP="0014000B">
      <w:pPr>
        <w:spacing w:after="0" w:line="240" w:lineRule="auto"/>
      </w:pPr>
      <w:r>
        <w:separator/>
      </w:r>
    </w:p>
  </w:footnote>
  <w:footnote w:type="continuationSeparator" w:id="0">
    <w:p w14:paraId="1327A1BC" w14:textId="77777777" w:rsidR="005462B5" w:rsidRDefault="005462B5" w:rsidP="00140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7E5E"/>
    <w:multiLevelType w:val="hybridMultilevel"/>
    <w:tmpl w:val="30CA3B58"/>
    <w:lvl w:ilvl="0" w:tplc="08090001">
      <w:start w:val="1"/>
      <w:numFmt w:val="bullet"/>
      <w:lvlText w:val=""/>
      <w:lvlJc w:val="left"/>
      <w:pPr>
        <w:ind w:left="720" w:hanging="360"/>
      </w:pPr>
      <w:rPr>
        <w:rFonts w:ascii="Symbol" w:hAnsi="Symbol" w:hint="default"/>
      </w:rPr>
    </w:lvl>
    <w:lvl w:ilvl="1" w:tplc="90F20BC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2E3E36"/>
    <w:multiLevelType w:val="hybridMultilevel"/>
    <w:tmpl w:val="0052AED2"/>
    <w:lvl w:ilvl="0" w:tplc="08090001">
      <w:start w:val="1"/>
      <w:numFmt w:val="bullet"/>
      <w:lvlText w:val=""/>
      <w:lvlJc w:val="left"/>
      <w:pPr>
        <w:ind w:left="720" w:hanging="360"/>
      </w:pPr>
      <w:rPr>
        <w:rFonts w:ascii="Symbol" w:hAnsi="Symbol" w:hint="default"/>
      </w:rPr>
    </w:lvl>
    <w:lvl w:ilvl="1" w:tplc="90F20BC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0248DC"/>
    <w:multiLevelType w:val="hybridMultilevel"/>
    <w:tmpl w:val="A5C02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AD7C9C"/>
    <w:multiLevelType w:val="hybridMultilevel"/>
    <w:tmpl w:val="199AA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D51C9A"/>
    <w:multiLevelType w:val="hybridMultilevel"/>
    <w:tmpl w:val="34BED95A"/>
    <w:lvl w:ilvl="0" w:tplc="08090001">
      <w:start w:val="1"/>
      <w:numFmt w:val="bullet"/>
      <w:lvlText w:val=""/>
      <w:lvlJc w:val="left"/>
      <w:pPr>
        <w:ind w:left="720" w:hanging="360"/>
      </w:pPr>
      <w:rPr>
        <w:rFonts w:ascii="Symbol" w:hAnsi="Symbol" w:hint="default"/>
      </w:rPr>
    </w:lvl>
    <w:lvl w:ilvl="1" w:tplc="90F20BC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00B"/>
    <w:rsid w:val="0014000B"/>
    <w:rsid w:val="00204AD4"/>
    <w:rsid w:val="00347186"/>
    <w:rsid w:val="0053368D"/>
    <w:rsid w:val="005462B5"/>
    <w:rsid w:val="005F0C23"/>
    <w:rsid w:val="0061234B"/>
    <w:rsid w:val="006F38B0"/>
    <w:rsid w:val="00951736"/>
    <w:rsid w:val="009C5691"/>
    <w:rsid w:val="00D478BB"/>
    <w:rsid w:val="00EB1D89"/>
    <w:rsid w:val="00EB64E5"/>
    <w:rsid w:val="00F01EA6"/>
    <w:rsid w:val="078AF71C"/>
    <w:rsid w:val="1A67C451"/>
    <w:rsid w:val="28C8EF5D"/>
    <w:rsid w:val="46254035"/>
    <w:rsid w:val="4E4A1E19"/>
    <w:rsid w:val="793FCC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138E0E"/>
  <w15:chartTrackingRefBased/>
  <w15:docId w15:val="{C75BF6F8-C87F-412E-97FB-DB9DAC2D4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000B"/>
    <w:pPr>
      <w:spacing w:after="0" w:line="240" w:lineRule="auto"/>
    </w:pPr>
  </w:style>
  <w:style w:type="paragraph" w:styleId="Header">
    <w:name w:val="header"/>
    <w:basedOn w:val="Normal"/>
    <w:link w:val="HeaderChar"/>
    <w:uiPriority w:val="99"/>
    <w:unhideWhenUsed/>
    <w:rsid w:val="001400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000B"/>
  </w:style>
  <w:style w:type="paragraph" w:styleId="Footer">
    <w:name w:val="footer"/>
    <w:basedOn w:val="Normal"/>
    <w:link w:val="FooterChar"/>
    <w:uiPriority w:val="99"/>
    <w:unhideWhenUsed/>
    <w:rsid w:val="00140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0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8902E259A6AD4FB6DD1AA9DAB87DC1" ma:contentTypeVersion="13" ma:contentTypeDescription="Create a new document." ma:contentTypeScope="" ma:versionID="21d575475cf3e8a89b9392483ac521e9">
  <xsd:schema xmlns:xsd="http://www.w3.org/2001/XMLSchema" xmlns:xs="http://www.w3.org/2001/XMLSchema" xmlns:p="http://schemas.microsoft.com/office/2006/metadata/properties" xmlns:ns2="abec59ed-8228-4044-b40a-847d8fa6f9ca" xmlns:ns3="ec81e021-989a-4e8f-a354-467f7d00c136" targetNamespace="http://schemas.microsoft.com/office/2006/metadata/properties" ma:root="true" ma:fieldsID="e79cf12bb368637d094bc0cee05b1784" ns2:_="" ns3:_="">
    <xsd:import namespace="abec59ed-8228-4044-b40a-847d8fa6f9ca"/>
    <xsd:import namespace="ec81e021-989a-4e8f-a354-467f7d00c1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c59ed-8228-4044-b40a-847d8fa6f9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81e021-989a-4e8f-a354-467f7d00c13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c81e021-989a-4e8f-a354-467f7d00c136">
      <UserInfo>
        <DisplayName>Sophie Peace</DisplayName>
        <AccountId>34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86CE40-8CA1-4E34-9B3D-7DA698031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c59ed-8228-4044-b40a-847d8fa6f9ca"/>
    <ds:schemaRef ds:uri="ec81e021-989a-4e8f-a354-467f7d00c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9AF99A-DDF4-4026-B52A-670727B2451F}">
  <ds:schemaRefs>
    <ds:schemaRef ds:uri="http://schemas.microsoft.com/office/2006/metadata/properties"/>
    <ds:schemaRef ds:uri="http://schemas.microsoft.com/office/infopath/2007/PartnerControls"/>
    <ds:schemaRef ds:uri="ec81e021-989a-4e8f-a354-467f7d00c136"/>
  </ds:schemaRefs>
</ds:datastoreItem>
</file>

<file path=customXml/itemProps3.xml><?xml version="1.0" encoding="utf-8"?>
<ds:datastoreItem xmlns:ds="http://schemas.openxmlformats.org/officeDocument/2006/customXml" ds:itemID="{509921CC-71BB-4E48-94DF-33E843BAE4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734</Words>
  <Characters>4190</Characters>
  <Application>Microsoft Office Word</Application>
  <DocSecurity>0</DocSecurity>
  <Lines>34</Lines>
  <Paragraphs>9</Paragraphs>
  <ScaleCrop>false</ScaleCrop>
  <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Peace</dc:creator>
  <cp:keywords/>
  <dc:description/>
  <cp:lastModifiedBy>Georgia Jones</cp:lastModifiedBy>
  <cp:revision>9</cp:revision>
  <dcterms:created xsi:type="dcterms:W3CDTF">2021-05-13T09:45:00Z</dcterms:created>
  <dcterms:modified xsi:type="dcterms:W3CDTF">2021-09-10T15:36:00Z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0x010100568902E259A6AD4FB6DD1AA9DAB87DC1</vt:lpwstr>
  </property>
</Properties>
</file>